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4A0"/>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xml:space="preserve">. Sự chống phá của các thế lực thù địch, tổ chức phản động ngày càng tinh vi hơn;những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bCs/>
          <w:spacing w:val="-2"/>
          <w:szCs w:val="30"/>
        </w:rPr>
        <w:t>về công tác xây dựng Đảngvà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Công tác tổng kết thực tiễn, nghiên cứu lý luận được đẩy mạnh, góp phần cung cấp các luận cứ khoa học cho việc hoạch định đường lối, chủ trương của Đảng. Các cơ quan lý luận của 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mức,chưa đáp ứng yêu cầu</w:t>
      </w:r>
      <w:r w:rsidRPr="003C653B">
        <w:rPr>
          <w:spacing w:val="-2"/>
          <w:szCs w:val="30"/>
        </w:rPr>
        <w:t>; một số vấn đề mới, khó, phức tạp thực tiễn đặt ra chưa được làm sáng tỏ.</w:t>
      </w:r>
    </w:p>
    <w:p w:rsidR="00BE2E2E" w:rsidRPr="003C653B" w:rsidRDefault="00BE2E2E" w:rsidP="00F875C3">
      <w:pPr>
        <w:pStyle w:val="Heading3"/>
        <w:spacing w:before="240"/>
        <w:rPr>
          <w:lang w:val="en-US"/>
        </w:rPr>
      </w:pPr>
      <w:r w:rsidRPr="003C653B">
        <w:rPr>
          <w:lang w:val="en-US"/>
        </w:rPr>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t>Tuy vậy, công tác xây dựng Đảng về đạo đức vẫn còn có những hạn chế:</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Bộ Chính trị, Ban Bí thư đã chỉ đạo từng 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Ban Bí thư đã 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006F61E6" w:rsidRPr="003C653B">
        <w:rPr>
          <w:iCs/>
          <w:spacing w:val="-2"/>
          <w:szCs w:val="30"/>
        </w:rPr>
        <w:t>"</w:t>
      </w:r>
      <w:r w:rsidRPr="003C653B">
        <w:rPr>
          <w:iCs/>
          <w:spacing w:val="-2"/>
          <w:szCs w:val="30"/>
        </w:rPr>
        <w:t>xây</w:t>
      </w:r>
      <w:r w:rsidR="006F61E6" w:rsidRPr="003C653B">
        <w:rPr>
          <w:iCs/>
          <w:spacing w:val="-2"/>
          <w:szCs w:val="30"/>
        </w:rPr>
        <w:t>"</w:t>
      </w:r>
      <w:r w:rsidR="00FE6480" w:rsidRPr="003C653B">
        <w:rPr>
          <w:iCs/>
          <w:spacing w:val="-2"/>
          <w:szCs w:val="30"/>
        </w:rPr>
        <w:t>và</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Kịp thời biểu dương những điển hình tiên tiến, những tấm gương sáng 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tổ chức đảng, đảng viên, nhất là cán bộ lãnh đạo, quản lý và người đứng đầu các cấp, các ngành, địa phương, cơ quan, 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 xml:space="preserve">và nâng caohiệu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p w:rsidR="00BE2E2E" w:rsidRPr="003C653B" w:rsidRDefault="00BE2E2E" w:rsidP="003C653B">
      <w:pPr>
        <w:spacing w:line="340" w:lineRule="atLeast"/>
        <w:ind w:firstLine="567"/>
        <w:rPr>
          <w:spacing w:val="2"/>
          <w:szCs w:val="30"/>
        </w:rPr>
      </w:pPr>
      <w:bookmarkStart w:id="52" w:name="_Hlk28255030"/>
      <w:bookmarkEnd w:id="5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p>
    <w:p w:rsidR="008113C7" w:rsidRPr="003C653B" w:rsidRDefault="008113C7" w:rsidP="003C653B">
      <w:pPr>
        <w:snapToGrid w:val="0"/>
        <w:spacing w:line="380" w:lineRule="atLeast"/>
        <w:ind w:firstLine="567"/>
        <w:rPr>
          <w:szCs w:val="30"/>
        </w:rPr>
      </w:pPr>
      <w:r w:rsidRPr="003C653B">
        <w:rPr>
          <w:iCs/>
          <w:szCs w:val="30"/>
        </w:rPr>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Tổ chức bộ máy, biên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 xml:space="preserve">của Đảng còn có nội dung chưa phù hợp. Nguyên tắc tập trung dân chủ ở mộtsố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chức năng, 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Nguyên tắc Đảng thống nhất lãnh đạo công tác cán bộ và quản lý đội ngũ cán bộ, đi đôi với phát huy trách nhiệm của các tổ chức và người đứng 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 xml:space="preserve">Điều lệ Đảng xác định vai trò, vị trí của Đoàn Thanh niênCộng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 xml:space="preserve">Quy định Đoàn Thanh niênCộng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7707A1" w:rsidRPr="003C653B">
        <w:rPr>
          <w:szCs w:val="30"/>
        </w:rPr>
        <w:t>Bộ Chính trị sẽ chỉ đạo</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8"/>
      <w:headerReference w:type="default" r:id="rId9"/>
      <w:pgSz w:w="11907" w:h="16840" w:code="9"/>
      <w:pgMar w:top="1134" w:right="851" w:bottom="1134" w:left="1701" w:header="454" w:footer="454" w:gutter="0"/>
      <w:pgNumType w:start="1"/>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7E5" w:rsidRDefault="004347E5" w:rsidP="00890B7E">
      <w:r>
        <w:separator/>
      </w:r>
    </w:p>
  </w:endnote>
  <w:endnote w:type="continuationSeparator" w:id="0">
    <w:p w:rsidR="004347E5" w:rsidRDefault="004347E5" w:rsidP="00890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7E5" w:rsidRDefault="004347E5" w:rsidP="00890B7E">
      <w:r>
        <w:separator/>
      </w:r>
    </w:p>
  </w:footnote>
  <w:footnote w:type="continuationSeparator" w:id="0">
    <w:p w:rsidR="004347E5" w:rsidRDefault="004347E5"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XIIvề tăng cường xây dựng, chỉnh đốn Đảng; ngăn chặn, đẩy lùi sự suy thoáivề tư tưởng chính trị, đạo đức, lối sống, những biểu hiện "tự diễn biến", "tự chuyển hoá" trong nội bộ gắn với thực hiện Chỉ thị số 05-CT/TW, ngày 15/5/2016 của Bộ Chính trị</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 xml:space="preserve">uỷThành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29%năm 2018 lên 48%năm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 xml:space="preserve">cấp xã trong giai đoạn 2019-2021.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EE3E2C">
        <w:rPr>
          <w:spacing w:val="-2"/>
        </w:rPr>
        <w:t>Kết luận số 38-KL/TW, ngày 13/11/2018 của Bộ Chính trị về tổng kết 10 năm thực hiện Nghị quyết số 22-NQ/TW,</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p>
  </w:footnote>
  <w:footnote w:id="50">
    <w:p w:rsidR="0069489D" w:rsidRPr="008C3EF0" w:rsidRDefault="0069489D" w:rsidP="00EE3E2C">
      <w:pPr>
        <w:pStyle w:val="FootnoteText"/>
        <w:jc w:val="both"/>
      </w:pPr>
      <w:r w:rsidRPr="008C3EF0">
        <w:rPr>
          <w:rStyle w:val="FootnoteReference"/>
          <w:sz w:val="20"/>
        </w:rPr>
        <w:footnoteRef/>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p>
  </w:footnote>
  <w:footnote w:id="55">
    <w:p w:rsidR="0069489D" w:rsidRPr="008C3536" w:rsidRDefault="0069489D" w:rsidP="00EE3E2C">
      <w:pPr>
        <w:pStyle w:val="FootnoteText"/>
        <w:jc w:val="both"/>
      </w:pPr>
      <w:r w:rsidRPr="008C3EF0">
        <w:rPr>
          <w:rStyle w:val="FootnoteReference"/>
          <w:sz w:val="20"/>
        </w:rPr>
        <w:footnoteRef/>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Year" w:val="2016"/>
          <w:attr w:name="Day" w:val="4"/>
          <w:attr w:name="Month" w:val="04"/>
          <w:attr w:name="ls" w:val="trans"/>
        </w:smartTagPr>
        <w:r w:rsidRPr="008C3EF0">
          <w:t>04/4/2016</w:t>
        </w:r>
      </w:smartTag>
      <w:r w:rsidRPr="008C3EF0">
        <w:t xml:space="preserve"> của Bộ Chính trị về tiếp tục thực hiện Nghị quyết Trung ương 3kh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D" w:rsidRDefault="008A6BC0"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D" w:rsidRPr="00871717" w:rsidRDefault="008A6BC0"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522FCC">
      <w:rPr>
        <w:rStyle w:val="PageNumber"/>
        <w:rFonts w:ascii="Times New Roman" w:hAnsi="Times New Roman"/>
        <w:noProof/>
        <w:sz w:val="28"/>
        <w:szCs w:val="28"/>
      </w:rPr>
      <w:t>2</w:t>
    </w:r>
    <w:r w:rsidRPr="00871717">
      <w:rPr>
        <w:rStyle w:val="PageNumber"/>
        <w:rFonts w:ascii="Times New Roman" w:hAnsi="Times New Roman"/>
        <w:sz w:val="28"/>
        <w:szCs w:val="28"/>
      </w:rPr>
      <w:fldChar w:fldCharType="end"/>
    </w:r>
  </w:p>
  <w:p w:rsidR="0069489D" w:rsidRPr="00871717" w:rsidRDefault="008A6BC0" w:rsidP="00871717">
    <w:pPr>
      <w:pStyle w:val="Header"/>
      <w:spacing w:before="0" w:line="240" w:lineRule="auto"/>
      <w:rPr>
        <w:rFonts w:ascii=".VnArialH" w:hAnsi=".VnArialH"/>
        <w:sz w:val="12"/>
      </w:rPr>
    </w:pPr>
    <w:fldSimple w:instr=" userNAME  \* MERGEFORMAT ">
      <w:r w:rsidR="00EE3E2C" w:rsidRPr="00EE3E2C">
        <w:rPr>
          <w:rFonts w:ascii=".VnArialH" w:hAnsi=".VnArialH"/>
          <w:noProof/>
          <w:sz w:val="12"/>
        </w:rPr>
        <w:t>12.</w:t>
      </w:r>
    </w:fldSimple>
    <w:fldSimple w:instr=" FILENAME  \* MERGEFORMAT ">
      <w:r w:rsidR="00EE3E2C" w:rsidRPr="00EE3E2C">
        <w:rPr>
          <w:rFonts w:ascii=".VnArialH" w:hAnsi=".VnArialH"/>
          <w:noProof/>
          <w:sz w:val="12"/>
        </w:rPr>
        <w:t>vk13_bcxdd19-10(dangbao)</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45B"/>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7E5"/>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2FCC"/>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4A0"/>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BC0"/>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F79E-1536-4615-8BA3-3C723F84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17967</Words>
  <Characters>102414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IT_admin</cp:lastModifiedBy>
  <cp:revision>2</cp:revision>
  <cp:lastPrinted>2020-10-19T07:42:00Z</cp:lastPrinted>
  <dcterms:created xsi:type="dcterms:W3CDTF">2020-10-20T01:31:00Z</dcterms:created>
  <dcterms:modified xsi:type="dcterms:W3CDTF">2020-10-20T01:31:00Z</dcterms:modified>
</cp:coreProperties>
</file>